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B1C" w:rsidRPr="00835B1C" w:rsidRDefault="00835B1C" w:rsidP="00835B1C">
      <w:pPr>
        <w:tabs>
          <w:tab w:val="left" w:pos="636"/>
        </w:tabs>
        <w:ind w:firstLineChars="0" w:firstLine="0"/>
        <w:jc w:val="center"/>
        <w:rPr>
          <w:rFonts w:hint="eastAsia"/>
          <w:b/>
          <w:bCs/>
          <w:sz w:val="30"/>
          <w:szCs w:val="30"/>
        </w:rPr>
      </w:pPr>
      <w:r w:rsidRPr="00835B1C">
        <w:rPr>
          <w:rFonts w:hint="eastAsia"/>
          <w:b/>
          <w:bCs/>
          <w:sz w:val="30"/>
          <w:szCs w:val="30"/>
        </w:rPr>
        <w:t>检测结果指标说明</w:t>
      </w:r>
    </w:p>
    <w:p w:rsidR="00495881" w:rsidRDefault="008F7960" w:rsidP="008F7960">
      <w:pPr>
        <w:tabs>
          <w:tab w:val="left" w:pos="636"/>
        </w:tabs>
        <w:ind w:firstLineChars="0" w:firstLine="0"/>
        <w:rPr>
          <w:b/>
          <w:bCs/>
        </w:rPr>
      </w:pPr>
      <w:r>
        <w:rPr>
          <w:rFonts w:hint="eastAsia"/>
          <w:b/>
          <w:bCs/>
        </w:rPr>
        <w:t>一、</w:t>
      </w:r>
      <w:r w:rsidR="00495881">
        <w:rPr>
          <w:rFonts w:hint="eastAsia"/>
          <w:b/>
          <w:bCs/>
        </w:rPr>
        <w:t>文字复制比</w:t>
      </w:r>
    </w:p>
    <w:p w:rsidR="00495881" w:rsidRDefault="00495881" w:rsidP="00495881">
      <w:pPr>
        <w:tabs>
          <w:tab w:val="left" w:pos="636"/>
        </w:tabs>
        <w:ind w:firstLine="480"/>
      </w:pPr>
      <w:r>
        <w:rPr>
          <w:rFonts w:hint="eastAsia"/>
        </w:rPr>
        <w:t>包括</w:t>
      </w:r>
      <w:proofErr w:type="gramStart"/>
      <w:r>
        <w:rPr>
          <w:rFonts w:hint="eastAsia"/>
        </w:rPr>
        <w:t>总文字</w:t>
      </w:r>
      <w:proofErr w:type="gramEnd"/>
      <w:r>
        <w:rPr>
          <w:rFonts w:hint="eastAsia"/>
        </w:rPr>
        <w:t>复制比、去除引用文献复制比、去除本人已发表文献复制比和单篇最大文字复制比（附篇名），这几个复制比都用百分比形式展示。</w:t>
      </w:r>
    </w:p>
    <w:p w:rsidR="00495881" w:rsidRDefault="00495881" w:rsidP="00495881">
      <w:pPr>
        <w:numPr>
          <w:ilvl w:val="0"/>
          <w:numId w:val="1"/>
        </w:numPr>
        <w:tabs>
          <w:tab w:val="left" w:pos="420"/>
        </w:tabs>
        <w:ind w:firstLineChars="0" w:firstLine="60"/>
        <w:rPr>
          <w:rFonts w:ascii="仿宋_GB2312" w:eastAsia="仿宋_GB2312" w:hAnsi="仿宋_GB2312" w:cs="仿宋_GB2312"/>
        </w:rPr>
      </w:pPr>
      <w:proofErr w:type="gramStart"/>
      <w:r>
        <w:rPr>
          <w:rFonts w:ascii="仿宋_GB2312" w:eastAsia="仿宋_GB2312" w:hAnsi="仿宋_GB2312" w:cs="仿宋_GB2312" w:hint="eastAsia"/>
          <w:b/>
          <w:bCs/>
        </w:rPr>
        <w:t>总文字</w:t>
      </w:r>
      <w:proofErr w:type="gramEnd"/>
      <w:r>
        <w:rPr>
          <w:rFonts w:ascii="仿宋_GB2312" w:eastAsia="仿宋_GB2312" w:hAnsi="仿宋_GB2312" w:cs="仿宋_GB2312" w:hint="eastAsia"/>
          <w:b/>
          <w:bCs/>
        </w:rPr>
        <w:t>复制比：</w:t>
      </w:r>
      <w:r>
        <w:rPr>
          <w:rFonts w:ascii="仿宋_GB2312" w:eastAsia="仿宋_GB2312" w:hAnsi="仿宋_GB2312" w:cs="仿宋_GB2312" w:hint="eastAsia"/>
        </w:rPr>
        <w:t>指被检测论文总的重合字数在总的文献字数中所占的比例。通过该指标，可以直观了解重合字数在该检测文献中所占的比例情况。</w:t>
      </w:r>
    </w:p>
    <w:p w:rsidR="00495881" w:rsidRDefault="00495881" w:rsidP="00495881">
      <w:pPr>
        <w:numPr>
          <w:ilvl w:val="0"/>
          <w:numId w:val="1"/>
        </w:numPr>
        <w:tabs>
          <w:tab w:val="left" w:pos="420"/>
        </w:tabs>
        <w:ind w:firstLineChars="0" w:firstLine="60"/>
        <w:rPr>
          <w:rFonts w:ascii="仿宋_GB2312" w:eastAsia="仿宋_GB2312" w:hAnsi="仿宋_GB2312" w:cs="仿宋_GB2312"/>
        </w:rPr>
      </w:pPr>
      <w:r>
        <w:rPr>
          <w:rFonts w:ascii="仿宋_GB2312" w:eastAsia="仿宋_GB2312" w:hAnsi="仿宋_GB2312" w:cs="仿宋_GB2312" w:hint="eastAsia"/>
          <w:b/>
          <w:bCs/>
        </w:rPr>
        <w:t>去除引用文献复制比：</w:t>
      </w:r>
      <w:r>
        <w:rPr>
          <w:rFonts w:ascii="仿宋_GB2312" w:eastAsia="仿宋_GB2312" w:hAnsi="仿宋_GB2312" w:cs="仿宋_GB2312" w:hint="eastAsia"/>
        </w:rPr>
        <w:t>指去除了作者在文中标明</w:t>
      </w:r>
      <w:bookmarkStart w:id="0" w:name="_GoBack"/>
      <w:bookmarkEnd w:id="0"/>
      <w:r>
        <w:rPr>
          <w:rFonts w:ascii="仿宋_GB2312" w:eastAsia="仿宋_GB2312" w:hAnsi="仿宋_GB2312" w:cs="仿宋_GB2312" w:hint="eastAsia"/>
        </w:rPr>
        <w:t>了引用的文献后，计算出来的重合文字在该检测文献中所占的比例。</w:t>
      </w:r>
    </w:p>
    <w:p w:rsidR="00495881" w:rsidRDefault="00495881" w:rsidP="00495881">
      <w:pPr>
        <w:numPr>
          <w:ilvl w:val="0"/>
          <w:numId w:val="1"/>
        </w:numPr>
        <w:tabs>
          <w:tab w:val="left" w:pos="420"/>
        </w:tabs>
        <w:ind w:firstLineChars="0" w:firstLine="60"/>
        <w:rPr>
          <w:rFonts w:ascii="仿宋_GB2312" w:eastAsia="仿宋_GB2312" w:hAnsi="仿宋_GB2312" w:cs="仿宋_GB2312"/>
        </w:rPr>
      </w:pPr>
      <w:r>
        <w:rPr>
          <w:rFonts w:ascii="仿宋_GB2312" w:eastAsia="仿宋_GB2312" w:hAnsi="仿宋_GB2312" w:cs="仿宋_GB2312" w:hint="eastAsia"/>
          <w:b/>
          <w:bCs/>
        </w:rPr>
        <w:t>去除本人已发表文献复制比：</w:t>
      </w:r>
      <w:r>
        <w:rPr>
          <w:rFonts w:ascii="仿宋_GB2312" w:eastAsia="仿宋_GB2312" w:hAnsi="仿宋_GB2312" w:cs="仿宋_GB2312" w:hint="eastAsia"/>
        </w:rPr>
        <w:t>指去除了作者本人已发表的文献之后，计算出来的重合字数在该检测文献中所占的比例。</w:t>
      </w:r>
    </w:p>
    <w:p w:rsidR="00495881" w:rsidRDefault="00495881" w:rsidP="00495881">
      <w:pPr>
        <w:numPr>
          <w:ilvl w:val="0"/>
          <w:numId w:val="1"/>
        </w:numPr>
        <w:tabs>
          <w:tab w:val="left" w:pos="420"/>
          <w:tab w:val="left" w:pos="636"/>
        </w:tabs>
        <w:ind w:firstLineChars="0" w:firstLine="60"/>
        <w:rPr>
          <w:rFonts w:ascii="仿宋_GB2312" w:eastAsia="仿宋_GB2312" w:hAnsi="仿宋_GB2312" w:cs="仿宋_GB2312"/>
        </w:rPr>
      </w:pPr>
      <w:r>
        <w:rPr>
          <w:rFonts w:ascii="仿宋_GB2312" w:eastAsia="仿宋_GB2312" w:hAnsi="仿宋_GB2312" w:cs="仿宋_GB2312" w:hint="eastAsia"/>
          <w:b/>
          <w:bCs/>
        </w:rPr>
        <w:t>单篇最大文字复制比（含篇名）：</w:t>
      </w:r>
      <w:r>
        <w:rPr>
          <w:rFonts w:ascii="仿宋_GB2312" w:eastAsia="仿宋_GB2312" w:hAnsi="仿宋_GB2312" w:cs="仿宋_GB2312" w:hint="eastAsia"/>
        </w:rPr>
        <w:t>指被检测文献与所有相似文献比对后，重合字数占该检测文献总字数的比例最大的那一篇文献的文字复制比。这一指标体现了检测文献与单独的文献的比对情况，可直观了解检测文献是否存在大篇幅地与某一篇文献重合的情况。在该指标之后，附上了对应的篇名，可点击查看具体出现单篇最大文字复制比的文献。</w:t>
      </w:r>
    </w:p>
    <w:p w:rsidR="00495881" w:rsidRDefault="008F7960" w:rsidP="008F7960">
      <w:pPr>
        <w:tabs>
          <w:tab w:val="left" w:pos="636"/>
        </w:tabs>
        <w:ind w:firstLineChars="0" w:firstLine="0"/>
      </w:pPr>
      <w:r>
        <w:rPr>
          <w:rFonts w:hint="eastAsia"/>
          <w:b/>
          <w:bCs/>
        </w:rPr>
        <w:t>二、</w:t>
      </w:r>
      <w:r w:rsidR="00495881">
        <w:rPr>
          <w:rFonts w:hint="eastAsia"/>
          <w:b/>
          <w:bCs/>
        </w:rPr>
        <w:t>与文字有关的各项指标</w:t>
      </w:r>
    </w:p>
    <w:p w:rsidR="00495881" w:rsidRDefault="00495881" w:rsidP="00495881">
      <w:pPr>
        <w:tabs>
          <w:tab w:val="left" w:pos="636"/>
        </w:tabs>
        <w:ind w:firstLine="480"/>
      </w:pPr>
      <w:r>
        <w:rPr>
          <w:rFonts w:hint="eastAsia"/>
        </w:rPr>
        <w:t>根据检测文献是否分段，这部分指标有所区别。对于有分段的文献而言，其相应地在分段页面首页和单独段落的页面显示不同的与指标，而不分段的文献显示的指标则与单独段落页面显示的相同。一般地，我们把有分段的文献检测结果首页展示的这些指标称为“总检测结果”，把不分段文献和分段文献中的单独段落的检测结果页面展示的这些指标称为“子检测结果”。</w:t>
      </w:r>
    </w:p>
    <w:p w:rsidR="00495881" w:rsidRDefault="00495881" w:rsidP="00495881">
      <w:pPr>
        <w:tabs>
          <w:tab w:val="left" w:pos="636"/>
        </w:tabs>
        <w:ind w:firstLine="482"/>
        <w:rPr>
          <w:b/>
          <w:bCs/>
        </w:rPr>
      </w:pPr>
      <w:r>
        <w:rPr>
          <w:rFonts w:hint="eastAsia"/>
          <w:b/>
          <w:bCs/>
        </w:rPr>
        <w:t>A.</w:t>
      </w:r>
      <w:r>
        <w:rPr>
          <w:rFonts w:hint="eastAsia"/>
          <w:b/>
          <w:bCs/>
        </w:rPr>
        <w:t>有分段的文献检测结果首页</w:t>
      </w:r>
    </w:p>
    <w:p w:rsidR="00495881" w:rsidRDefault="00495881" w:rsidP="00495881">
      <w:pPr>
        <w:tabs>
          <w:tab w:val="left" w:pos="636"/>
        </w:tabs>
        <w:ind w:firstLine="480"/>
      </w:pPr>
      <w:r>
        <w:rPr>
          <w:rFonts w:hint="eastAsia"/>
        </w:rPr>
        <w:t>包括：重复字数、总字数、单篇最大重复字数、</w:t>
      </w:r>
      <w:proofErr w:type="gramStart"/>
      <w:r>
        <w:rPr>
          <w:rFonts w:hint="eastAsia"/>
        </w:rPr>
        <w:t>总落段</w:t>
      </w:r>
      <w:proofErr w:type="gramEnd"/>
      <w:r>
        <w:rPr>
          <w:rFonts w:hint="eastAsia"/>
        </w:rPr>
        <w:t>数、疑似段落数、前部重合字数、后部重合字数、疑似段落最大重合字数、疑似段落最小重合字数。</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重复字数：</w:t>
      </w:r>
      <w:r>
        <w:rPr>
          <w:rFonts w:ascii="楷体_GB2312" w:eastAsia="楷体_GB2312" w:hAnsi="楷体_GB2312" w:cs="楷体_GB2312" w:hint="eastAsia"/>
        </w:rPr>
        <w:t>指系统计算出的被检测文献与所有相似文献比对后，出现重合的总字数。</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总字数：</w:t>
      </w:r>
      <w:r>
        <w:rPr>
          <w:rFonts w:ascii="楷体_GB2312" w:eastAsia="楷体_GB2312" w:hAnsi="楷体_GB2312" w:cs="楷体_GB2312" w:hint="eastAsia"/>
        </w:rPr>
        <w:t>指被检测文献的总字数。</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单篇最大重复字数：</w:t>
      </w:r>
      <w:r>
        <w:rPr>
          <w:rFonts w:ascii="楷体_GB2312" w:eastAsia="楷体_GB2312" w:hAnsi="楷体_GB2312" w:cs="楷体_GB2312" w:hint="eastAsia"/>
        </w:rPr>
        <w:t>指被检测文献与所有相似文献比对后，单篇重合字数比例最大的那一篇文献的重复字数。</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lastRenderedPageBreak/>
        <w:t>总段落数：</w:t>
      </w:r>
      <w:r>
        <w:rPr>
          <w:rFonts w:ascii="楷体_GB2312" w:eastAsia="楷体_GB2312" w:hAnsi="楷体_GB2312" w:cs="楷体_GB2312" w:hint="eastAsia"/>
        </w:rPr>
        <w:t>指文献总的章节数（对于不按章节显示的文献，则按照固定长度进行切分段落，每一段落为一章节）。</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疑似段落数：</w:t>
      </w:r>
      <w:r>
        <w:rPr>
          <w:rFonts w:ascii="楷体_GB2312" w:eastAsia="楷体_GB2312" w:hAnsi="楷体_GB2312" w:cs="楷体_GB2312" w:hint="eastAsia"/>
        </w:rPr>
        <w:t>指检测文献疑似存有抄袭行为的章节的数量。</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前部重合字数：</w:t>
      </w:r>
      <w:r>
        <w:rPr>
          <w:rFonts w:ascii="楷体_GB2312" w:eastAsia="楷体_GB2312" w:hAnsi="楷体_GB2312" w:cs="楷体_GB2312" w:hint="eastAsia"/>
        </w:rPr>
        <w:t>指检测文献全文的整体前20%文字中的重合字数。</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后部重合字数：</w:t>
      </w:r>
      <w:r>
        <w:rPr>
          <w:rFonts w:ascii="楷体_GB2312" w:eastAsia="楷体_GB2312" w:hAnsi="楷体_GB2312" w:cs="楷体_GB2312" w:hint="eastAsia"/>
        </w:rPr>
        <w:t>指检测文献全文去除前20%剩下的部分中重合的文字字数。</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b/>
          <w:bCs/>
        </w:rPr>
      </w:pPr>
      <w:r>
        <w:rPr>
          <w:rFonts w:ascii="楷体_GB2312" w:eastAsia="楷体_GB2312" w:hAnsi="楷体_GB2312" w:cs="楷体_GB2312" w:hint="eastAsia"/>
          <w:b/>
          <w:bCs/>
        </w:rPr>
        <w:t>疑似段落最大重合字数：</w:t>
      </w:r>
      <w:r>
        <w:rPr>
          <w:rFonts w:ascii="楷体_GB2312" w:eastAsia="楷体_GB2312" w:hAnsi="楷体_GB2312" w:cs="楷体_GB2312" w:hint="eastAsia"/>
        </w:rPr>
        <w:t>指疑似存有抄袭行为的各章节中出现重合情况最多的那一段落的重合字数。</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b/>
          <w:bCs/>
        </w:rPr>
      </w:pPr>
      <w:r>
        <w:rPr>
          <w:rFonts w:ascii="楷体_GB2312" w:eastAsia="楷体_GB2312" w:hAnsi="楷体_GB2312" w:cs="楷体_GB2312" w:hint="eastAsia"/>
          <w:b/>
          <w:bCs/>
        </w:rPr>
        <w:t>疑似段落最小重合字数：</w:t>
      </w:r>
      <w:r>
        <w:rPr>
          <w:rFonts w:ascii="楷体_GB2312" w:eastAsia="楷体_GB2312" w:hAnsi="楷体_GB2312" w:cs="楷体_GB2312" w:hint="eastAsia"/>
        </w:rPr>
        <w:t>指疑似存有抄袭行为的各章节中出现重合情况最少的那一段落的重合字数。</w:t>
      </w:r>
    </w:p>
    <w:p w:rsidR="00495881" w:rsidRDefault="00495881" w:rsidP="00495881">
      <w:pPr>
        <w:tabs>
          <w:tab w:val="left" w:pos="636"/>
        </w:tabs>
        <w:ind w:firstLine="482"/>
        <w:rPr>
          <w:b/>
          <w:bCs/>
        </w:rPr>
      </w:pPr>
      <w:r>
        <w:rPr>
          <w:rFonts w:hint="eastAsia"/>
          <w:b/>
          <w:bCs/>
        </w:rPr>
        <w:t>B.</w:t>
      </w:r>
      <w:r>
        <w:rPr>
          <w:rFonts w:hint="eastAsia"/>
          <w:b/>
          <w:bCs/>
        </w:rPr>
        <w:t>不分段文献和分段文献中的单独段落的检测结果页面</w:t>
      </w:r>
    </w:p>
    <w:p w:rsidR="00495881" w:rsidRDefault="00495881" w:rsidP="00495881">
      <w:pPr>
        <w:tabs>
          <w:tab w:val="left" w:pos="636"/>
        </w:tabs>
        <w:ind w:firstLine="480"/>
      </w:pPr>
      <w:r>
        <w:rPr>
          <w:rFonts w:hint="eastAsia"/>
        </w:rPr>
        <w:t>包括：重复字数、总字数、单篇最大重复字数、大落段数、小段落数、前部重合度、后部重合度、最大段长、平均段长。</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重复字数：</w:t>
      </w:r>
      <w:r>
        <w:rPr>
          <w:rFonts w:ascii="楷体_GB2312" w:eastAsia="楷体_GB2312" w:hAnsi="楷体_GB2312" w:cs="楷体_GB2312" w:hint="eastAsia"/>
        </w:rPr>
        <w:t>指系统计算出的被检测文献或者特定段落与所有相似文献比对后，出现重合的总字数。</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总字数：</w:t>
      </w:r>
      <w:r>
        <w:rPr>
          <w:rFonts w:ascii="楷体_GB2312" w:eastAsia="楷体_GB2312" w:hAnsi="楷体_GB2312" w:cs="楷体_GB2312" w:hint="eastAsia"/>
        </w:rPr>
        <w:t>指被检测文献或者特定段落的总字数。</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b/>
          <w:bCs/>
        </w:rPr>
      </w:pPr>
      <w:r>
        <w:rPr>
          <w:rFonts w:ascii="楷体_GB2312" w:eastAsia="楷体_GB2312" w:hAnsi="楷体_GB2312" w:cs="楷体_GB2312" w:hint="eastAsia"/>
          <w:b/>
          <w:bCs/>
        </w:rPr>
        <w:t>单篇最大重复字数：</w:t>
      </w:r>
      <w:r>
        <w:rPr>
          <w:rFonts w:ascii="楷体_GB2312" w:eastAsia="楷体_GB2312" w:hAnsi="楷体_GB2312" w:cs="楷体_GB2312" w:hint="eastAsia"/>
        </w:rPr>
        <w:t>指被检测文献与所有相似文献比对后，单篇重合字数比例最大的那一篇文献的重复字数。</w:t>
      </w:r>
      <w:r>
        <w:rPr>
          <w:rFonts w:ascii="楷体_GB2312" w:eastAsia="楷体_GB2312" w:hAnsi="楷体_GB2312" w:cs="楷体_GB2312" w:hint="eastAsia"/>
          <w:b/>
          <w:bCs/>
        </w:rPr>
        <w:t>特别注意的是，对于特定段落而言，此处的含义也是针对整篇文献而言的，并非针对该特定段落。</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大段落数：</w:t>
      </w:r>
      <w:r>
        <w:rPr>
          <w:rFonts w:ascii="楷体_GB2312" w:eastAsia="楷体_GB2312" w:hAnsi="楷体_GB2312" w:cs="楷体_GB2312" w:hint="eastAsia"/>
        </w:rPr>
        <w:t>指连续重合字数大于200字的连续文字串。</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小段落数：</w:t>
      </w:r>
      <w:r>
        <w:rPr>
          <w:rFonts w:ascii="楷体_GB2312" w:eastAsia="楷体_GB2312" w:hAnsi="楷体_GB2312" w:cs="楷体_GB2312" w:hint="eastAsia"/>
        </w:rPr>
        <w:t>指连续重合字数大于100字，但小于200字的连续文字串。</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前部重合度：</w:t>
      </w:r>
      <w:r>
        <w:rPr>
          <w:rFonts w:ascii="楷体_GB2312" w:eastAsia="楷体_GB2312" w:hAnsi="楷体_GB2312" w:cs="楷体_GB2312" w:hint="eastAsia"/>
        </w:rPr>
        <w:t>指检测文献（或特定段落/章节）的前20%部分的文字重合比例。</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后部重合度：</w:t>
      </w:r>
      <w:r>
        <w:rPr>
          <w:rFonts w:ascii="楷体_GB2312" w:eastAsia="楷体_GB2312" w:hAnsi="楷体_GB2312" w:cs="楷体_GB2312" w:hint="eastAsia"/>
        </w:rPr>
        <w:t>指检测文献（或特定段落/章节）的后80%部分的文字重合比例。</w:t>
      </w:r>
    </w:p>
    <w:p w:rsidR="00495881" w:rsidRDefault="00495881" w:rsidP="00495881">
      <w:pPr>
        <w:numPr>
          <w:ilvl w:val="0"/>
          <w:numId w:val="1"/>
        </w:numPr>
        <w:tabs>
          <w:tab w:val="left" w:pos="420"/>
          <w:tab w:val="left" w:pos="636"/>
        </w:tabs>
        <w:ind w:firstLineChars="0" w:firstLine="60"/>
      </w:pPr>
      <w:r>
        <w:rPr>
          <w:rFonts w:ascii="楷体_GB2312" w:eastAsia="楷体_GB2312" w:hAnsi="楷体_GB2312" w:cs="楷体_GB2312" w:hint="eastAsia"/>
          <w:b/>
          <w:bCs/>
        </w:rPr>
        <w:t>最大段长、平均段长：</w:t>
      </w:r>
      <w:r>
        <w:rPr>
          <w:rFonts w:ascii="楷体_GB2312" w:eastAsia="楷体_GB2312" w:hAnsi="楷体_GB2312" w:cs="楷体_GB2312" w:hint="eastAsia"/>
        </w:rPr>
        <w:t>系统设定，当连续文字超过一定比例/字数时，称之为“段”，一般认为连续200字以上的文字能够成为段。与比对文献重合的最大段长度即为最大段长；所有段的长度的平均值即为平均段长。</w:t>
      </w:r>
    </w:p>
    <w:p w:rsidR="00495881" w:rsidRDefault="008F7960" w:rsidP="008F7960">
      <w:pPr>
        <w:tabs>
          <w:tab w:val="left" w:pos="636"/>
        </w:tabs>
        <w:ind w:firstLineChars="0" w:firstLine="0"/>
        <w:rPr>
          <w:b/>
          <w:bCs/>
        </w:rPr>
      </w:pPr>
      <w:r>
        <w:rPr>
          <w:rFonts w:hint="eastAsia"/>
          <w:b/>
          <w:bCs/>
        </w:rPr>
        <w:t>三、</w:t>
      </w:r>
      <w:r w:rsidR="00495881">
        <w:rPr>
          <w:rFonts w:hint="eastAsia"/>
          <w:b/>
          <w:bCs/>
        </w:rPr>
        <w:t>中英文互检结果</w:t>
      </w:r>
    </w:p>
    <w:p w:rsidR="00495881" w:rsidRDefault="00495881" w:rsidP="00495881">
      <w:pPr>
        <w:tabs>
          <w:tab w:val="left" w:pos="636"/>
        </w:tabs>
        <w:ind w:firstLine="480"/>
      </w:pPr>
      <w:r>
        <w:rPr>
          <w:rFonts w:hint="eastAsia"/>
        </w:rPr>
        <w:lastRenderedPageBreak/>
        <w:t>中英文互检结果仅提供给开通了中英文互检功能的用户使用，用以展示检测文献是否存在中英互译及其重复情况。</w:t>
      </w:r>
    </w:p>
    <w:p w:rsidR="00495881" w:rsidRDefault="008F7960" w:rsidP="008F7960">
      <w:pPr>
        <w:tabs>
          <w:tab w:val="left" w:pos="636"/>
        </w:tabs>
        <w:ind w:firstLineChars="0" w:firstLine="0"/>
        <w:rPr>
          <w:b/>
          <w:bCs/>
        </w:rPr>
      </w:pPr>
      <w:r>
        <w:rPr>
          <w:rFonts w:hint="eastAsia"/>
          <w:b/>
          <w:bCs/>
        </w:rPr>
        <w:t>四、</w:t>
      </w:r>
      <w:r w:rsidR="00495881">
        <w:rPr>
          <w:rFonts w:hint="eastAsia"/>
          <w:b/>
          <w:bCs/>
        </w:rPr>
        <w:t>根据《学术论文不端行为的界定标准》自动生成的指标结果</w:t>
      </w:r>
    </w:p>
    <w:p w:rsidR="00495881" w:rsidRDefault="00495881" w:rsidP="00495881">
      <w:pPr>
        <w:tabs>
          <w:tab w:val="left" w:pos="636"/>
        </w:tabs>
        <w:ind w:firstLine="480"/>
      </w:pPr>
      <w:r>
        <w:rPr>
          <w:rFonts w:hint="eastAsia"/>
        </w:rPr>
        <w:t>指标结果是系统根据《学术论文不端行为的界定标准》自动生成的，包括剽窃观点、自我剽窃、一稿多投、过度引用、整体剽窃、重复发表和剽窃文字表述。如果系统自己识别到检测文献中出现了某种指标，则其前部的标识显示为红色且该指标文字颜色变为绿色；否则为默认的灰黑色。</w:t>
      </w:r>
    </w:p>
    <w:p w:rsidR="00495881" w:rsidRDefault="00495881" w:rsidP="00495881">
      <w:pPr>
        <w:tabs>
          <w:tab w:val="left" w:pos="636"/>
        </w:tabs>
        <w:ind w:firstLine="480"/>
      </w:pPr>
      <w:r>
        <w:rPr>
          <w:rFonts w:hint="eastAsia"/>
        </w:rPr>
        <w:t>根据《学术论文不端行为的界定标准》，上述各项指标的含义和类型为：</w:t>
      </w:r>
    </w:p>
    <w:p w:rsidR="00495881" w:rsidRDefault="00495881" w:rsidP="00495881">
      <w:pPr>
        <w:numPr>
          <w:ilvl w:val="0"/>
          <w:numId w:val="1"/>
        </w:numPr>
        <w:tabs>
          <w:tab w:val="left" w:pos="420"/>
          <w:tab w:val="left" w:pos="636"/>
        </w:tabs>
        <w:ind w:firstLineChars="0" w:firstLine="60"/>
      </w:pPr>
      <w:r>
        <w:rPr>
          <w:rFonts w:ascii="楷体_GB2312" w:eastAsia="楷体_GB2312" w:hAnsi="楷体_GB2312" w:cs="楷体_GB2312" w:hint="eastAsia"/>
          <w:b/>
          <w:bCs/>
        </w:rPr>
        <w:t>剽窃观点：</w:t>
      </w:r>
    </w:p>
    <w:p w:rsidR="00495881" w:rsidRDefault="00495881" w:rsidP="00495881">
      <w:pPr>
        <w:numPr>
          <w:ilvl w:val="0"/>
          <w:numId w:val="2"/>
        </w:numPr>
        <w:tabs>
          <w:tab w:val="left" w:pos="425"/>
          <w:tab w:val="left" w:pos="636"/>
        </w:tabs>
        <w:ind w:firstLine="480"/>
      </w:pPr>
      <w:r>
        <w:rPr>
          <w:rFonts w:ascii="楷体_GB2312" w:eastAsia="楷体_GB2312" w:hAnsi="楷体_GB2312" w:cs="楷体_GB2312" w:hint="eastAsia"/>
        </w:rPr>
        <w:t>直接使用他人已发表文献中的论点、观点、结论等，却不加引号和引注。</w:t>
      </w:r>
    </w:p>
    <w:p w:rsidR="00495881" w:rsidRDefault="00495881" w:rsidP="00495881">
      <w:pPr>
        <w:numPr>
          <w:ilvl w:val="0"/>
          <w:numId w:val="2"/>
        </w:numPr>
        <w:tabs>
          <w:tab w:val="left" w:pos="425"/>
          <w:tab w:val="left" w:pos="636"/>
        </w:tabs>
        <w:ind w:firstLine="480"/>
      </w:pPr>
      <w:r>
        <w:rPr>
          <w:rFonts w:ascii="楷体_GB2312" w:eastAsia="楷体_GB2312" w:hAnsi="楷体_GB2312" w:cs="楷体_GB2312" w:hint="eastAsia"/>
        </w:rPr>
        <w:t>不改变其本意地转述他人的论点、观点、结论等，却不加引注。</w:t>
      </w:r>
    </w:p>
    <w:p w:rsidR="00495881" w:rsidRDefault="00495881" w:rsidP="00495881">
      <w:pPr>
        <w:numPr>
          <w:ilvl w:val="0"/>
          <w:numId w:val="2"/>
        </w:numPr>
        <w:tabs>
          <w:tab w:val="left" w:pos="425"/>
          <w:tab w:val="left" w:pos="636"/>
        </w:tabs>
        <w:ind w:firstLine="480"/>
      </w:pPr>
      <w:r>
        <w:rPr>
          <w:rFonts w:ascii="楷体_GB2312" w:eastAsia="楷体_GB2312" w:hAnsi="楷体_GB2312" w:cs="楷体_GB2312" w:hint="eastAsia"/>
        </w:rPr>
        <w:t>对他人的论点、观点、结论等</w:t>
      </w:r>
      <w:proofErr w:type="gramStart"/>
      <w:r>
        <w:rPr>
          <w:rFonts w:ascii="楷体_GB2312" w:eastAsia="楷体_GB2312" w:hAnsi="楷体_GB2312" w:cs="楷体_GB2312" w:hint="eastAsia"/>
        </w:rPr>
        <w:t>删简部分</w:t>
      </w:r>
      <w:proofErr w:type="gramEnd"/>
      <w:r>
        <w:rPr>
          <w:rFonts w:ascii="楷体_GB2312" w:eastAsia="楷体_GB2312" w:hAnsi="楷体_GB2312" w:cs="楷体_GB2312" w:hint="eastAsia"/>
        </w:rPr>
        <w:t>内容后使用，却不加引注。</w:t>
      </w:r>
    </w:p>
    <w:p w:rsidR="00495881" w:rsidRDefault="00495881" w:rsidP="00495881">
      <w:pPr>
        <w:numPr>
          <w:ilvl w:val="0"/>
          <w:numId w:val="2"/>
        </w:numPr>
        <w:tabs>
          <w:tab w:val="left" w:pos="425"/>
          <w:tab w:val="left" w:pos="636"/>
        </w:tabs>
        <w:ind w:firstLine="480"/>
      </w:pPr>
      <w:r>
        <w:rPr>
          <w:rFonts w:ascii="楷体_GB2312" w:eastAsia="楷体_GB2312" w:hAnsi="楷体_GB2312" w:cs="楷体_GB2312" w:hint="eastAsia"/>
        </w:rPr>
        <w:t>对他人的论点、观点、结论等拆分或重组后使用，却不加引注。</w:t>
      </w:r>
    </w:p>
    <w:p w:rsidR="00495881" w:rsidRDefault="00495881" w:rsidP="00495881">
      <w:pPr>
        <w:numPr>
          <w:ilvl w:val="0"/>
          <w:numId w:val="2"/>
        </w:numPr>
        <w:tabs>
          <w:tab w:val="left" w:pos="425"/>
          <w:tab w:val="left" w:pos="636"/>
        </w:tabs>
        <w:ind w:firstLine="480"/>
      </w:pPr>
      <w:r>
        <w:rPr>
          <w:rFonts w:ascii="楷体_GB2312" w:eastAsia="楷体_GB2312" w:hAnsi="楷体_GB2312" w:cs="楷体_GB2312" w:hint="eastAsia"/>
        </w:rPr>
        <w:t>对他人的论点、观点、结论等增加一些内容后使用，却不加引注。</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rPr>
      </w:pPr>
      <w:r>
        <w:rPr>
          <w:rFonts w:ascii="楷体_GB2312" w:eastAsia="楷体_GB2312" w:hAnsi="楷体_GB2312" w:cs="楷体_GB2312" w:hint="eastAsia"/>
          <w:b/>
          <w:bCs/>
        </w:rPr>
        <w:t>自我剽窃：</w:t>
      </w:r>
    </w:p>
    <w:p w:rsidR="00495881" w:rsidRDefault="00495881" w:rsidP="00495881">
      <w:pPr>
        <w:numPr>
          <w:ilvl w:val="0"/>
          <w:numId w:val="3"/>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在论文中使用自己（或自己作为作者之一）已发表文献中的内容，却不加引注。</w:t>
      </w:r>
    </w:p>
    <w:p w:rsidR="00495881" w:rsidRDefault="00495881" w:rsidP="00495881">
      <w:pPr>
        <w:numPr>
          <w:ilvl w:val="0"/>
          <w:numId w:val="3"/>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合作作者在论文中使用自己（或其中一个作者）已发表文献中的内容，却不加引注。</w:t>
      </w:r>
    </w:p>
    <w:p w:rsidR="00495881" w:rsidRDefault="00495881" w:rsidP="00495881">
      <w:pPr>
        <w:numPr>
          <w:ilvl w:val="0"/>
          <w:numId w:val="3"/>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在论文中使用自己已经通过答辩的学位论文中的内容，却不加引注。</w:t>
      </w:r>
    </w:p>
    <w:p w:rsidR="00495881" w:rsidRDefault="00495881" w:rsidP="00495881">
      <w:pPr>
        <w:numPr>
          <w:ilvl w:val="0"/>
          <w:numId w:val="3"/>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论文的主要内容源于自己已经通过答辩的学位论文，却不加说明。</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b/>
          <w:bCs/>
        </w:rPr>
      </w:pPr>
      <w:r>
        <w:rPr>
          <w:rFonts w:ascii="楷体_GB2312" w:eastAsia="楷体_GB2312" w:hAnsi="楷体_GB2312" w:cs="楷体_GB2312" w:hint="eastAsia"/>
          <w:b/>
          <w:bCs/>
        </w:rPr>
        <w:t>一稿多投：</w:t>
      </w:r>
    </w:p>
    <w:p w:rsidR="00495881" w:rsidRDefault="00495881" w:rsidP="00495881">
      <w:pPr>
        <w:numPr>
          <w:ilvl w:val="0"/>
          <w:numId w:val="4"/>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将同一篇论文同时投给多个期刊。</w:t>
      </w:r>
    </w:p>
    <w:p w:rsidR="00495881" w:rsidRDefault="00495881" w:rsidP="00495881">
      <w:pPr>
        <w:numPr>
          <w:ilvl w:val="0"/>
          <w:numId w:val="4"/>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在约定或法定回复期内，将论文再次投给其他期刊。</w:t>
      </w:r>
    </w:p>
    <w:p w:rsidR="00495881" w:rsidRDefault="00495881" w:rsidP="00495881">
      <w:pPr>
        <w:numPr>
          <w:ilvl w:val="0"/>
          <w:numId w:val="4"/>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在未接到期刊确认撤稿的正式通知前，将稿件投给其他期刊。</w:t>
      </w:r>
    </w:p>
    <w:p w:rsidR="00495881" w:rsidRDefault="00495881" w:rsidP="00495881">
      <w:pPr>
        <w:numPr>
          <w:ilvl w:val="0"/>
          <w:numId w:val="4"/>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将只有微小差别的多篇论文，同时投给多个期刊。</w:t>
      </w:r>
    </w:p>
    <w:p w:rsidR="00495881" w:rsidRDefault="00495881" w:rsidP="00495881">
      <w:pPr>
        <w:numPr>
          <w:ilvl w:val="0"/>
          <w:numId w:val="4"/>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在收到首次投稿期刊回复之前或在约定或法定期内，将论文作稍微修改后，投给其他期刊。</w:t>
      </w:r>
    </w:p>
    <w:p w:rsidR="00495881" w:rsidRDefault="00495881" w:rsidP="00495881">
      <w:pPr>
        <w:numPr>
          <w:ilvl w:val="0"/>
          <w:numId w:val="4"/>
        </w:numPr>
        <w:tabs>
          <w:tab w:val="left" w:pos="420"/>
          <w:tab w:val="left" w:pos="636"/>
        </w:tabs>
        <w:ind w:firstLine="480"/>
      </w:pPr>
      <w:r>
        <w:rPr>
          <w:rFonts w:ascii="楷体_GB2312" w:eastAsia="楷体_GB2312" w:hAnsi="楷体_GB2312" w:cs="楷体_GB2312" w:hint="eastAsia"/>
        </w:rPr>
        <w:t>在不做任何说明的情况下，将自己（或自己作为作者之一）已经发表论</w:t>
      </w:r>
      <w:r>
        <w:rPr>
          <w:rFonts w:ascii="楷体_GB2312" w:eastAsia="楷体_GB2312" w:hAnsi="楷体_GB2312" w:cs="楷体_GB2312" w:hint="eastAsia"/>
        </w:rPr>
        <w:lastRenderedPageBreak/>
        <w:t>文，原封不动或做些微修改后，再次投稿。</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b/>
          <w:bCs/>
        </w:rPr>
      </w:pPr>
      <w:r>
        <w:rPr>
          <w:rFonts w:ascii="楷体_GB2312" w:eastAsia="楷体_GB2312" w:hAnsi="楷体_GB2312" w:cs="楷体_GB2312" w:hint="eastAsia"/>
          <w:b/>
          <w:bCs/>
        </w:rPr>
        <w:t>过度引用：</w:t>
      </w:r>
    </w:p>
    <w:p w:rsidR="00495881" w:rsidRDefault="00495881" w:rsidP="00495881">
      <w:pPr>
        <w:tabs>
          <w:tab w:val="left" w:pos="420"/>
          <w:tab w:val="left" w:pos="636"/>
        </w:tabs>
        <w:ind w:leftChars="200" w:left="480" w:firstLineChars="0" w:firstLine="0"/>
        <w:rPr>
          <w:rFonts w:ascii="楷体_GB2312" w:eastAsia="楷体_GB2312" w:hAnsi="楷体_GB2312" w:cs="楷体_GB2312"/>
        </w:rPr>
      </w:pPr>
      <w:r>
        <w:rPr>
          <w:rFonts w:ascii="楷体_GB2312" w:eastAsia="楷体_GB2312" w:hAnsi="楷体_GB2312" w:cs="楷体_GB2312" w:hint="eastAsia"/>
        </w:rPr>
        <w:t>所引用的部分构成了论文的主要或实质部分。</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b/>
          <w:bCs/>
        </w:rPr>
      </w:pPr>
      <w:r>
        <w:rPr>
          <w:rFonts w:ascii="楷体_GB2312" w:eastAsia="楷体_GB2312" w:hAnsi="楷体_GB2312" w:cs="楷体_GB2312" w:hint="eastAsia"/>
          <w:b/>
          <w:bCs/>
        </w:rPr>
        <w:t>整体剽窃：</w:t>
      </w:r>
    </w:p>
    <w:p w:rsidR="00495881" w:rsidRDefault="00495881" w:rsidP="00495881">
      <w:pPr>
        <w:numPr>
          <w:ilvl w:val="0"/>
          <w:numId w:val="5"/>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直接使用他人已发表文献的全部或大部分内容。</w:t>
      </w:r>
    </w:p>
    <w:p w:rsidR="00495881" w:rsidRDefault="00495881" w:rsidP="00495881">
      <w:pPr>
        <w:numPr>
          <w:ilvl w:val="0"/>
          <w:numId w:val="5"/>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在他人已发表文献的基础上增加部分内容后使用，如补充一些数据，或者补充一些新的分析等。</w:t>
      </w:r>
    </w:p>
    <w:p w:rsidR="00495881" w:rsidRDefault="00495881" w:rsidP="00495881">
      <w:pPr>
        <w:numPr>
          <w:ilvl w:val="0"/>
          <w:numId w:val="5"/>
        </w:numPr>
        <w:tabs>
          <w:tab w:val="left" w:pos="420"/>
          <w:tab w:val="left" w:pos="636"/>
        </w:tabs>
        <w:ind w:firstLine="480"/>
        <w:rPr>
          <w:rFonts w:ascii="楷体_GB2312" w:eastAsia="楷体_GB2312" w:hAnsi="楷体_GB2312" w:cs="楷体_GB2312"/>
        </w:rPr>
      </w:pPr>
      <w:proofErr w:type="gramStart"/>
      <w:r>
        <w:rPr>
          <w:rFonts w:ascii="楷体_GB2312" w:eastAsia="楷体_GB2312" w:hAnsi="楷体_GB2312" w:cs="楷体_GB2312" w:hint="eastAsia"/>
        </w:rPr>
        <w:t>缩简他人</w:t>
      </w:r>
      <w:proofErr w:type="gramEnd"/>
      <w:r>
        <w:rPr>
          <w:rFonts w:ascii="楷体_GB2312" w:eastAsia="楷体_GB2312" w:hAnsi="楷体_GB2312" w:cs="楷体_GB2312" w:hint="eastAsia"/>
        </w:rPr>
        <w:t>已发表文献的全部或大部分内容后使用。</w:t>
      </w:r>
    </w:p>
    <w:p w:rsidR="00495881" w:rsidRDefault="00495881" w:rsidP="00495881">
      <w:pPr>
        <w:numPr>
          <w:ilvl w:val="0"/>
          <w:numId w:val="5"/>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替换他人已发表文献中的研究对象后使用。</w:t>
      </w:r>
    </w:p>
    <w:p w:rsidR="00495881" w:rsidRDefault="00495881" w:rsidP="00495881">
      <w:pPr>
        <w:numPr>
          <w:ilvl w:val="0"/>
          <w:numId w:val="5"/>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改变他人已发表文献的结构、段落顺序后使用。</w:t>
      </w:r>
    </w:p>
    <w:p w:rsidR="00495881" w:rsidRDefault="00495881" w:rsidP="00495881">
      <w:pPr>
        <w:numPr>
          <w:ilvl w:val="0"/>
          <w:numId w:val="5"/>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将多篇他人已发表文献拼接成一篇论文后发表。</w:t>
      </w:r>
    </w:p>
    <w:p w:rsidR="00495881" w:rsidRDefault="00495881" w:rsidP="00495881">
      <w:pPr>
        <w:numPr>
          <w:ilvl w:val="0"/>
          <w:numId w:val="5"/>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直接使用他人已发表文献的全部或大部分参考文献。</w:t>
      </w:r>
    </w:p>
    <w:p w:rsidR="00495881" w:rsidRDefault="00495881" w:rsidP="00495881">
      <w:pPr>
        <w:numPr>
          <w:ilvl w:val="0"/>
          <w:numId w:val="5"/>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对他人已发表文献中的参考文献进行一些增减后直接使用。</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b/>
          <w:bCs/>
        </w:rPr>
      </w:pPr>
      <w:r>
        <w:rPr>
          <w:rFonts w:ascii="楷体_GB2312" w:eastAsia="楷体_GB2312" w:hAnsi="楷体_GB2312" w:cs="楷体_GB2312" w:hint="eastAsia"/>
          <w:b/>
          <w:bCs/>
        </w:rPr>
        <w:t>重复发表：</w:t>
      </w:r>
    </w:p>
    <w:p w:rsidR="00495881" w:rsidRDefault="00495881" w:rsidP="00495881">
      <w:pPr>
        <w:numPr>
          <w:ilvl w:val="0"/>
          <w:numId w:val="6"/>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在论文中使用自己（或自己作为作者之一）已发表文献中的内容，却不加以说明或引注，或者只将已发表文献笼统地列在文后参考文献中。</w:t>
      </w:r>
    </w:p>
    <w:p w:rsidR="00495881" w:rsidRDefault="00495881" w:rsidP="00495881">
      <w:pPr>
        <w:numPr>
          <w:ilvl w:val="0"/>
          <w:numId w:val="6"/>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在不做任何说明的情况下，摘取多篇自己（或自己作为作者之一）已发表文献中的部分内容，拼接成一篇新论文后再次发表。</w:t>
      </w:r>
    </w:p>
    <w:p w:rsidR="00495881" w:rsidRDefault="00495881" w:rsidP="00495881">
      <w:pPr>
        <w:numPr>
          <w:ilvl w:val="0"/>
          <w:numId w:val="6"/>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被允许的二次发表，不说明首次发表的出处。</w:t>
      </w:r>
    </w:p>
    <w:p w:rsidR="00495881" w:rsidRDefault="00495881" w:rsidP="00495881">
      <w:pPr>
        <w:numPr>
          <w:ilvl w:val="0"/>
          <w:numId w:val="6"/>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多次重复使用一次调查结果、一幅图像或一个实验结果，却不加说明。</w:t>
      </w:r>
    </w:p>
    <w:p w:rsidR="00495881" w:rsidRDefault="00495881" w:rsidP="00495881">
      <w:pPr>
        <w:numPr>
          <w:ilvl w:val="0"/>
          <w:numId w:val="6"/>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将实质上基于同一实验或研究的论文，每次补充少量实验数据或资料后，多次发表方法、结论雷同的论文。</w:t>
      </w:r>
    </w:p>
    <w:p w:rsidR="00495881" w:rsidRDefault="00495881" w:rsidP="00495881">
      <w:pPr>
        <w:numPr>
          <w:ilvl w:val="0"/>
          <w:numId w:val="6"/>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在合作研究中，合作者就同一调查、实验结果，发表方法、结论明显相似或雷同的论文。</w:t>
      </w:r>
    </w:p>
    <w:p w:rsidR="00495881" w:rsidRDefault="00495881" w:rsidP="00495881">
      <w:pPr>
        <w:numPr>
          <w:ilvl w:val="0"/>
          <w:numId w:val="1"/>
        </w:numPr>
        <w:tabs>
          <w:tab w:val="left" w:pos="420"/>
          <w:tab w:val="left" w:pos="636"/>
        </w:tabs>
        <w:ind w:firstLineChars="0" w:firstLine="60"/>
        <w:rPr>
          <w:rFonts w:ascii="楷体_GB2312" w:eastAsia="楷体_GB2312" w:hAnsi="楷体_GB2312" w:cs="楷体_GB2312"/>
          <w:b/>
          <w:bCs/>
        </w:rPr>
      </w:pPr>
      <w:r>
        <w:rPr>
          <w:rFonts w:ascii="楷体_GB2312" w:eastAsia="楷体_GB2312" w:hAnsi="楷体_GB2312" w:cs="楷体_GB2312" w:hint="eastAsia"/>
          <w:b/>
          <w:bCs/>
        </w:rPr>
        <w:t>剽窃文字表述：</w:t>
      </w:r>
    </w:p>
    <w:p w:rsidR="00495881" w:rsidRDefault="00495881" w:rsidP="00495881">
      <w:pPr>
        <w:numPr>
          <w:ilvl w:val="0"/>
          <w:numId w:val="7"/>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直接使用他人已发表文献中的文字表述，却不加引注。</w:t>
      </w:r>
    </w:p>
    <w:p w:rsidR="00495881" w:rsidRDefault="00495881" w:rsidP="00495881">
      <w:pPr>
        <w:numPr>
          <w:ilvl w:val="0"/>
          <w:numId w:val="7"/>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成段使用他人已发表文献中的文字表述，虽然进行了引注，但对所使用文字不加引号，或者不改变字体，或者不使用特定的排列方式显示。</w:t>
      </w:r>
    </w:p>
    <w:p w:rsidR="00495881" w:rsidRDefault="00495881" w:rsidP="00495881">
      <w:pPr>
        <w:numPr>
          <w:ilvl w:val="0"/>
          <w:numId w:val="7"/>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多处使用某一已发表文献中的文字表述，却只在其中一处或几处加以标</w:t>
      </w:r>
      <w:r>
        <w:rPr>
          <w:rFonts w:ascii="楷体_GB2312" w:eastAsia="楷体_GB2312" w:hAnsi="楷体_GB2312" w:cs="楷体_GB2312" w:hint="eastAsia"/>
        </w:rPr>
        <w:lastRenderedPageBreak/>
        <w:t>注。</w:t>
      </w:r>
    </w:p>
    <w:p w:rsidR="00495881" w:rsidRDefault="00495881" w:rsidP="00495881">
      <w:pPr>
        <w:numPr>
          <w:ilvl w:val="0"/>
          <w:numId w:val="7"/>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连续使用来源于多个文献的文字表述，却只标注其中一个或几个文献出处。</w:t>
      </w:r>
    </w:p>
    <w:p w:rsidR="00495881" w:rsidRDefault="00495881" w:rsidP="00495881">
      <w:pPr>
        <w:numPr>
          <w:ilvl w:val="0"/>
          <w:numId w:val="7"/>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不改变其本意地转述他人已发表文献中的文字表述，包括概括、简化他人已发表文献中的文字，或者改变他人已发表文献中的文字表述的句式，或者用类似词语对他人已发表文献中的文字表述进行同义替换，却不加引注。</w:t>
      </w:r>
    </w:p>
    <w:p w:rsidR="00495881" w:rsidRDefault="00495881" w:rsidP="00495881">
      <w:pPr>
        <w:numPr>
          <w:ilvl w:val="0"/>
          <w:numId w:val="7"/>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对他人已发表文献中的文字表述增加一些词句后使用，却不加引注。</w:t>
      </w:r>
    </w:p>
    <w:p w:rsidR="00495881" w:rsidRDefault="00495881" w:rsidP="00495881">
      <w:pPr>
        <w:numPr>
          <w:ilvl w:val="0"/>
          <w:numId w:val="7"/>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对他人已发表文献中的文字表述删减一些词句后使用，却不加引注。</w:t>
      </w:r>
    </w:p>
    <w:p w:rsidR="00495881" w:rsidRDefault="00495881" w:rsidP="00495881">
      <w:pPr>
        <w:numPr>
          <w:ilvl w:val="0"/>
          <w:numId w:val="7"/>
        </w:numPr>
        <w:tabs>
          <w:tab w:val="left" w:pos="420"/>
          <w:tab w:val="left" w:pos="636"/>
        </w:tabs>
        <w:ind w:firstLine="480"/>
        <w:rPr>
          <w:rFonts w:ascii="楷体_GB2312" w:eastAsia="楷体_GB2312" w:hAnsi="楷体_GB2312" w:cs="楷体_GB2312"/>
        </w:rPr>
      </w:pPr>
      <w:r>
        <w:rPr>
          <w:rFonts w:ascii="楷体_GB2312" w:eastAsia="楷体_GB2312" w:hAnsi="楷体_GB2312" w:cs="楷体_GB2312" w:hint="eastAsia"/>
        </w:rPr>
        <w:t>直接套用他人已发表文献的论证结构，仅仅改变其中的方法、数据、结论等内容。</w:t>
      </w:r>
    </w:p>
    <w:p w:rsidR="00495881" w:rsidRDefault="008F7960" w:rsidP="008F7960">
      <w:pPr>
        <w:tabs>
          <w:tab w:val="left" w:pos="636"/>
        </w:tabs>
        <w:ind w:firstLineChars="0" w:firstLine="0"/>
        <w:rPr>
          <w:b/>
          <w:bCs/>
        </w:rPr>
      </w:pPr>
      <w:r>
        <w:rPr>
          <w:rFonts w:hint="eastAsia"/>
          <w:b/>
          <w:bCs/>
        </w:rPr>
        <w:t>五、</w:t>
      </w:r>
      <w:r w:rsidR="00495881">
        <w:rPr>
          <w:rFonts w:hint="eastAsia"/>
          <w:b/>
          <w:bCs/>
        </w:rPr>
        <w:t>表格结果</w:t>
      </w:r>
    </w:p>
    <w:p w:rsidR="005009F9" w:rsidRPr="00495881" w:rsidRDefault="00495881" w:rsidP="008F7960">
      <w:pPr>
        <w:tabs>
          <w:tab w:val="left" w:pos="636"/>
        </w:tabs>
        <w:ind w:firstLine="480"/>
      </w:pPr>
      <w:r>
        <w:rPr>
          <w:rFonts w:hint="eastAsia"/>
        </w:rPr>
        <w:t>表格也是系统进行提取的，并对表格内的内容进行检测。</w:t>
      </w:r>
    </w:p>
    <w:sectPr w:rsidR="005009F9" w:rsidRPr="004958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1D2E6B"/>
    <w:multiLevelType w:val="singleLevel"/>
    <w:tmpl w:val="531D2E6B"/>
    <w:lvl w:ilvl="0">
      <w:start w:val="1"/>
      <w:numFmt w:val="bullet"/>
      <w:lvlText w:val=""/>
      <w:lvlJc w:val="left"/>
      <w:pPr>
        <w:tabs>
          <w:tab w:val="num" w:pos="420"/>
        </w:tabs>
        <w:ind w:left="420" w:hanging="420"/>
      </w:pPr>
      <w:rPr>
        <w:rFonts w:ascii="Wingdings" w:hAnsi="Wingdings" w:hint="default"/>
      </w:rPr>
    </w:lvl>
  </w:abstractNum>
  <w:abstractNum w:abstractNumId="1">
    <w:nsid w:val="531D4B0D"/>
    <w:multiLevelType w:val="singleLevel"/>
    <w:tmpl w:val="531D4B0D"/>
    <w:lvl w:ilvl="0">
      <w:start w:val="1"/>
      <w:numFmt w:val="decimalEnclosedCircleChinese"/>
      <w:suff w:val="nothing"/>
      <w:lvlText w:val="%1　"/>
      <w:lvlJc w:val="left"/>
      <w:pPr>
        <w:ind w:left="0" w:firstLine="400"/>
      </w:pPr>
      <w:rPr>
        <w:rFonts w:hint="eastAsia"/>
      </w:rPr>
    </w:lvl>
  </w:abstractNum>
  <w:abstractNum w:abstractNumId="2">
    <w:nsid w:val="531D4B5E"/>
    <w:multiLevelType w:val="singleLevel"/>
    <w:tmpl w:val="531D4B5E"/>
    <w:lvl w:ilvl="0">
      <w:start w:val="1"/>
      <w:numFmt w:val="decimalEnclosedCircleChinese"/>
      <w:suff w:val="nothing"/>
      <w:lvlText w:val="%1　"/>
      <w:lvlJc w:val="left"/>
      <w:pPr>
        <w:ind w:left="0" w:firstLine="400"/>
      </w:pPr>
      <w:rPr>
        <w:rFonts w:hint="eastAsia"/>
      </w:rPr>
    </w:lvl>
  </w:abstractNum>
  <w:abstractNum w:abstractNumId="3">
    <w:nsid w:val="531D4C3E"/>
    <w:multiLevelType w:val="singleLevel"/>
    <w:tmpl w:val="531D4C3E"/>
    <w:lvl w:ilvl="0">
      <w:start w:val="1"/>
      <w:numFmt w:val="decimalEnclosedCircleChinese"/>
      <w:suff w:val="nothing"/>
      <w:lvlText w:val="%1　"/>
      <w:lvlJc w:val="left"/>
      <w:pPr>
        <w:ind w:left="0" w:firstLine="400"/>
      </w:pPr>
      <w:rPr>
        <w:rFonts w:hint="eastAsia"/>
      </w:rPr>
    </w:lvl>
  </w:abstractNum>
  <w:abstractNum w:abstractNumId="4">
    <w:nsid w:val="531D4C5A"/>
    <w:multiLevelType w:val="singleLevel"/>
    <w:tmpl w:val="531D4C5A"/>
    <w:lvl w:ilvl="0">
      <w:start w:val="1"/>
      <w:numFmt w:val="decimalEnclosedCircleChinese"/>
      <w:suff w:val="nothing"/>
      <w:lvlText w:val="%1　"/>
      <w:lvlJc w:val="left"/>
      <w:pPr>
        <w:ind w:left="0" w:firstLine="400"/>
      </w:pPr>
      <w:rPr>
        <w:rFonts w:hint="eastAsia"/>
      </w:rPr>
    </w:lvl>
  </w:abstractNum>
  <w:abstractNum w:abstractNumId="5">
    <w:nsid w:val="531D4C9D"/>
    <w:multiLevelType w:val="singleLevel"/>
    <w:tmpl w:val="531D4C9D"/>
    <w:lvl w:ilvl="0">
      <w:start w:val="1"/>
      <w:numFmt w:val="decimalEnclosedCircleChinese"/>
      <w:suff w:val="nothing"/>
      <w:lvlText w:val="%1　"/>
      <w:lvlJc w:val="left"/>
      <w:pPr>
        <w:ind w:left="0" w:firstLine="400"/>
      </w:pPr>
      <w:rPr>
        <w:rFonts w:hint="eastAsia"/>
      </w:rPr>
    </w:lvl>
  </w:abstractNum>
  <w:abstractNum w:abstractNumId="6">
    <w:nsid w:val="531D4CED"/>
    <w:multiLevelType w:val="singleLevel"/>
    <w:tmpl w:val="531D4CED"/>
    <w:lvl w:ilvl="0">
      <w:start w:val="1"/>
      <w:numFmt w:val="decimalEnclosedCircleChinese"/>
      <w:suff w:val="nothing"/>
      <w:lvlText w:val="%1　"/>
      <w:lvlJc w:val="left"/>
      <w:pPr>
        <w:ind w:left="0" w:firstLine="40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881"/>
    <w:rsid w:val="000038A8"/>
    <w:rsid w:val="0001359E"/>
    <w:rsid w:val="00014A42"/>
    <w:rsid w:val="00015DE3"/>
    <w:rsid w:val="00020D33"/>
    <w:rsid w:val="0002392C"/>
    <w:rsid w:val="000301B0"/>
    <w:rsid w:val="00031E12"/>
    <w:rsid w:val="0003276C"/>
    <w:rsid w:val="00033D2E"/>
    <w:rsid w:val="00041CA7"/>
    <w:rsid w:val="00042B08"/>
    <w:rsid w:val="00044448"/>
    <w:rsid w:val="000557AC"/>
    <w:rsid w:val="00062889"/>
    <w:rsid w:val="000653D6"/>
    <w:rsid w:val="000808D3"/>
    <w:rsid w:val="00081B13"/>
    <w:rsid w:val="00085720"/>
    <w:rsid w:val="000A75C3"/>
    <w:rsid w:val="000B59D3"/>
    <w:rsid w:val="000C3C44"/>
    <w:rsid w:val="000C7369"/>
    <w:rsid w:val="000D5563"/>
    <w:rsid w:val="000D6C7F"/>
    <w:rsid w:val="000E62FF"/>
    <w:rsid w:val="000F12FC"/>
    <w:rsid w:val="000F2F2C"/>
    <w:rsid w:val="0010341E"/>
    <w:rsid w:val="00111C26"/>
    <w:rsid w:val="001205F4"/>
    <w:rsid w:val="0012121A"/>
    <w:rsid w:val="0012308E"/>
    <w:rsid w:val="001234CC"/>
    <w:rsid w:val="001258BE"/>
    <w:rsid w:val="00131527"/>
    <w:rsid w:val="001344A2"/>
    <w:rsid w:val="00140294"/>
    <w:rsid w:val="00140C06"/>
    <w:rsid w:val="001422C2"/>
    <w:rsid w:val="00144A2A"/>
    <w:rsid w:val="00151ADA"/>
    <w:rsid w:val="00153617"/>
    <w:rsid w:val="00154B1A"/>
    <w:rsid w:val="00160C72"/>
    <w:rsid w:val="00164422"/>
    <w:rsid w:val="00171B2B"/>
    <w:rsid w:val="00173114"/>
    <w:rsid w:val="00176ED3"/>
    <w:rsid w:val="00186431"/>
    <w:rsid w:val="00196640"/>
    <w:rsid w:val="001A007B"/>
    <w:rsid w:val="001A10E0"/>
    <w:rsid w:val="001A4AF4"/>
    <w:rsid w:val="001B6EF1"/>
    <w:rsid w:val="001C79E6"/>
    <w:rsid w:val="001D15D5"/>
    <w:rsid w:val="001E0B8E"/>
    <w:rsid w:val="001E0F01"/>
    <w:rsid w:val="001E3F6A"/>
    <w:rsid w:val="001F032A"/>
    <w:rsid w:val="001F4787"/>
    <w:rsid w:val="001F577C"/>
    <w:rsid w:val="001F72C1"/>
    <w:rsid w:val="00202E7C"/>
    <w:rsid w:val="00203178"/>
    <w:rsid w:val="00203EE1"/>
    <w:rsid w:val="00215248"/>
    <w:rsid w:val="00246D98"/>
    <w:rsid w:val="00251E9A"/>
    <w:rsid w:val="00253C20"/>
    <w:rsid w:val="00255273"/>
    <w:rsid w:val="0026106A"/>
    <w:rsid w:val="00280C61"/>
    <w:rsid w:val="00290651"/>
    <w:rsid w:val="002B6D4E"/>
    <w:rsid w:val="002D15DE"/>
    <w:rsid w:val="002E7944"/>
    <w:rsid w:val="002F22C1"/>
    <w:rsid w:val="002F2EFD"/>
    <w:rsid w:val="002F4E8F"/>
    <w:rsid w:val="00301554"/>
    <w:rsid w:val="00304E77"/>
    <w:rsid w:val="003057D2"/>
    <w:rsid w:val="00310726"/>
    <w:rsid w:val="003215AD"/>
    <w:rsid w:val="00332481"/>
    <w:rsid w:val="00334FF2"/>
    <w:rsid w:val="00342E79"/>
    <w:rsid w:val="0035165A"/>
    <w:rsid w:val="00352F86"/>
    <w:rsid w:val="00372185"/>
    <w:rsid w:val="003847F1"/>
    <w:rsid w:val="0038554F"/>
    <w:rsid w:val="00391C5B"/>
    <w:rsid w:val="00395310"/>
    <w:rsid w:val="003A627A"/>
    <w:rsid w:val="003A7694"/>
    <w:rsid w:val="003B1C77"/>
    <w:rsid w:val="003C7039"/>
    <w:rsid w:val="003D77D4"/>
    <w:rsid w:val="003E2E1D"/>
    <w:rsid w:val="003F78B2"/>
    <w:rsid w:val="004032E6"/>
    <w:rsid w:val="0040332F"/>
    <w:rsid w:val="00404392"/>
    <w:rsid w:val="004068CB"/>
    <w:rsid w:val="00407ACD"/>
    <w:rsid w:val="00410180"/>
    <w:rsid w:val="00416FBB"/>
    <w:rsid w:val="00420C85"/>
    <w:rsid w:val="00420CF3"/>
    <w:rsid w:val="00421464"/>
    <w:rsid w:val="00423A82"/>
    <w:rsid w:val="00436738"/>
    <w:rsid w:val="00465234"/>
    <w:rsid w:val="00483982"/>
    <w:rsid w:val="004862C2"/>
    <w:rsid w:val="004911DA"/>
    <w:rsid w:val="0049223C"/>
    <w:rsid w:val="004943B6"/>
    <w:rsid w:val="00495881"/>
    <w:rsid w:val="00497AA7"/>
    <w:rsid w:val="004B4ABD"/>
    <w:rsid w:val="004C4546"/>
    <w:rsid w:val="004D3346"/>
    <w:rsid w:val="004E229E"/>
    <w:rsid w:val="004F70AB"/>
    <w:rsid w:val="005009F9"/>
    <w:rsid w:val="00504258"/>
    <w:rsid w:val="00525AD0"/>
    <w:rsid w:val="00532DF3"/>
    <w:rsid w:val="005332DA"/>
    <w:rsid w:val="00534592"/>
    <w:rsid w:val="0054563F"/>
    <w:rsid w:val="0054573F"/>
    <w:rsid w:val="00561011"/>
    <w:rsid w:val="00580339"/>
    <w:rsid w:val="00583974"/>
    <w:rsid w:val="00596BA6"/>
    <w:rsid w:val="005B462B"/>
    <w:rsid w:val="005B49B6"/>
    <w:rsid w:val="005E59BB"/>
    <w:rsid w:val="005F2AA8"/>
    <w:rsid w:val="005F706F"/>
    <w:rsid w:val="00605D92"/>
    <w:rsid w:val="00606594"/>
    <w:rsid w:val="00624C96"/>
    <w:rsid w:val="00657AB4"/>
    <w:rsid w:val="0066178E"/>
    <w:rsid w:val="00662715"/>
    <w:rsid w:val="006640B0"/>
    <w:rsid w:val="00670049"/>
    <w:rsid w:val="006943F2"/>
    <w:rsid w:val="006A48D2"/>
    <w:rsid w:val="006B188E"/>
    <w:rsid w:val="006C2852"/>
    <w:rsid w:val="006C41D1"/>
    <w:rsid w:val="006E0344"/>
    <w:rsid w:val="006E5028"/>
    <w:rsid w:val="006F6429"/>
    <w:rsid w:val="00707182"/>
    <w:rsid w:val="007072A2"/>
    <w:rsid w:val="00711D80"/>
    <w:rsid w:val="007125B6"/>
    <w:rsid w:val="00712608"/>
    <w:rsid w:val="007130BA"/>
    <w:rsid w:val="00716443"/>
    <w:rsid w:val="00737591"/>
    <w:rsid w:val="0075314D"/>
    <w:rsid w:val="00753737"/>
    <w:rsid w:val="0075560A"/>
    <w:rsid w:val="00756DF8"/>
    <w:rsid w:val="00762FE0"/>
    <w:rsid w:val="00775D1E"/>
    <w:rsid w:val="00776122"/>
    <w:rsid w:val="00792D4C"/>
    <w:rsid w:val="007B79DB"/>
    <w:rsid w:val="007C1815"/>
    <w:rsid w:val="007C57D5"/>
    <w:rsid w:val="007D78AD"/>
    <w:rsid w:val="007F3211"/>
    <w:rsid w:val="007F4EA7"/>
    <w:rsid w:val="007F7867"/>
    <w:rsid w:val="00801216"/>
    <w:rsid w:val="0081700C"/>
    <w:rsid w:val="008212FD"/>
    <w:rsid w:val="00833EF6"/>
    <w:rsid w:val="00835B1C"/>
    <w:rsid w:val="00842075"/>
    <w:rsid w:val="008420D6"/>
    <w:rsid w:val="008550D2"/>
    <w:rsid w:val="00881860"/>
    <w:rsid w:val="008818B9"/>
    <w:rsid w:val="0089750D"/>
    <w:rsid w:val="008A0B44"/>
    <w:rsid w:val="008A110A"/>
    <w:rsid w:val="008A5F5C"/>
    <w:rsid w:val="008A6FCB"/>
    <w:rsid w:val="008C4FDD"/>
    <w:rsid w:val="008C585D"/>
    <w:rsid w:val="008F69AB"/>
    <w:rsid w:val="008F7960"/>
    <w:rsid w:val="009223BF"/>
    <w:rsid w:val="00922DAF"/>
    <w:rsid w:val="009245C1"/>
    <w:rsid w:val="009331CD"/>
    <w:rsid w:val="00937A04"/>
    <w:rsid w:val="00941DDB"/>
    <w:rsid w:val="00946947"/>
    <w:rsid w:val="0095307B"/>
    <w:rsid w:val="00973430"/>
    <w:rsid w:val="00984FC3"/>
    <w:rsid w:val="009869FC"/>
    <w:rsid w:val="009905C1"/>
    <w:rsid w:val="00995E3C"/>
    <w:rsid w:val="009A04B7"/>
    <w:rsid w:val="009A4AA5"/>
    <w:rsid w:val="009A53A9"/>
    <w:rsid w:val="009B1EC3"/>
    <w:rsid w:val="009B6BBE"/>
    <w:rsid w:val="009C54B4"/>
    <w:rsid w:val="009C651B"/>
    <w:rsid w:val="009D6770"/>
    <w:rsid w:val="009E00D7"/>
    <w:rsid w:val="009F6454"/>
    <w:rsid w:val="009F6CD2"/>
    <w:rsid w:val="00A03940"/>
    <w:rsid w:val="00A11E8B"/>
    <w:rsid w:val="00A163C6"/>
    <w:rsid w:val="00A26BA3"/>
    <w:rsid w:val="00A506E4"/>
    <w:rsid w:val="00A55B2C"/>
    <w:rsid w:val="00A55E7F"/>
    <w:rsid w:val="00A638EA"/>
    <w:rsid w:val="00A66E41"/>
    <w:rsid w:val="00A67858"/>
    <w:rsid w:val="00A70B43"/>
    <w:rsid w:val="00A773D8"/>
    <w:rsid w:val="00AB5750"/>
    <w:rsid w:val="00AB7458"/>
    <w:rsid w:val="00AC550C"/>
    <w:rsid w:val="00AC63F5"/>
    <w:rsid w:val="00B06CFC"/>
    <w:rsid w:val="00B21704"/>
    <w:rsid w:val="00B24162"/>
    <w:rsid w:val="00B34AAD"/>
    <w:rsid w:val="00B36FF9"/>
    <w:rsid w:val="00B37793"/>
    <w:rsid w:val="00B42728"/>
    <w:rsid w:val="00B432D9"/>
    <w:rsid w:val="00B44D42"/>
    <w:rsid w:val="00B56F60"/>
    <w:rsid w:val="00B57A59"/>
    <w:rsid w:val="00B853A5"/>
    <w:rsid w:val="00BC0D3A"/>
    <w:rsid w:val="00BC3C8B"/>
    <w:rsid w:val="00BC5B5E"/>
    <w:rsid w:val="00BC68DF"/>
    <w:rsid w:val="00BC69D4"/>
    <w:rsid w:val="00BE0245"/>
    <w:rsid w:val="00BE5AC8"/>
    <w:rsid w:val="00BF1BBD"/>
    <w:rsid w:val="00C001EE"/>
    <w:rsid w:val="00C02483"/>
    <w:rsid w:val="00C24444"/>
    <w:rsid w:val="00C33026"/>
    <w:rsid w:val="00C51C62"/>
    <w:rsid w:val="00C8176E"/>
    <w:rsid w:val="00C83A25"/>
    <w:rsid w:val="00C87EEF"/>
    <w:rsid w:val="00C9525A"/>
    <w:rsid w:val="00C970D0"/>
    <w:rsid w:val="00CA0192"/>
    <w:rsid w:val="00CA32A0"/>
    <w:rsid w:val="00CC5D59"/>
    <w:rsid w:val="00CD0E69"/>
    <w:rsid w:val="00CD23BE"/>
    <w:rsid w:val="00CD6AF9"/>
    <w:rsid w:val="00CE294A"/>
    <w:rsid w:val="00CE5EFE"/>
    <w:rsid w:val="00CF54CC"/>
    <w:rsid w:val="00D04BFF"/>
    <w:rsid w:val="00D0617C"/>
    <w:rsid w:val="00D308ED"/>
    <w:rsid w:val="00D51308"/>
    <w:rsid w:val="00D51B5F"/>
    <w:rsid w:val="00D662DE"/>
    <w:rsid w:val="00D856F4"/>
    <w:rsid w:val="00D86B94"/>
    <w:rsid w:val="00D96F10"/>
    <w:rsid w:val="00DA53ED"/>
    <w:rsid w:val="00DB3731"/>
    <w:rsid w:val="00DB4F44"/>
    <w:rsid w:val="00DC2445"/>
    <w:rsid w:val="00DC656D"/>
    <w:rsid w:val="00DF5296"/>
    <w:rsid w:val="00E0443E"/>
    <w:rsid w:val="00E04DFB"/>
    <w:rsid w:val="00E21EC8"/>
    <w:rsid w:val="00E3003C"/>
    <w:rsid w:val="00E3256F"/>
    <w:rsid w:val="00E40243"/>
    <w:rsid w:val="00E66449"/>
    <w:rsid w:val="00E9439C"/>
    <w:rsid w:val="00E97BB2"/>
    <w:rsid w:val="00EA1B59"/>
    <w:rsid w:val="00EA32B9"/>
    <w:rsid w:val="00EB0EB0"/>
    <w:rsid w:val="00EB2C7E"/>
    <w:rsid w:val="00EC0D80"/>
    <w:rsid w:val="00ED5F43"/>
    <w:rsid w:val="00EE37DB"/>
    <w:rsid w:val="00EE4873"/>
    <w:rsid w:val="00EE5D28"/>
    <w:rsid w:val="00EF1069"/>
    <w:rsid w:val="00EF35AF"/>
    <w:rsid w:val="00EF4B07"/>
    <w:rsid w:val="00EF60C5"/>
    <w:rsid w:val="00F015AE"/>
    <w:rsid w:val="00F01AD6"/>
    <w:rsid w:val="00F17141"/>
    <w:rsid w:val="00F311E6"/>
    <w:rsid w:val="00F3540B"/>
    <w:rsid w:val="00F42552"/>
    <w:rsid w:val="00F51A76"/>
    <w:rsid w:val="00F573C4"/>
    <w:rsid w:val="00F623D3"/>
    <w:rsid w:val="00F665F9"/>
    <w:rsid w:val="00F70DC8"/>
    <w:rsid w:val="00F7770C"/>
    <w:rsid w:val="00F81AFD"/>
    <w:rsid w:val="00F838FC"/>
    <w:rsid w:val="00F84EF6"/>
    <w:rsid w:val="00F9086F"/>
    <w:rsid w:val="00F9144B"/>
    <w:rsid w:val="00FA5206"/>
    <w:rsid w:val="00FC1991"/>
    <w:rsid w:val="00FD27A1"/>
    <w:rsid w:val="00FE1833"/>
    <w:rsid w:val="00FE3515"/>
    <w:rsid w:val="00FF071E"/>
    <w:rsid w:val="00FF5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881"/>
    <w:pPr>
      <w:widowControl w:val="0"/>
      <w:spacing w:line="360" w:lineRule="auto"/>
      <w:ind w:firstLineChars="200" w:firstLine="1040"/>
      <w:jc w:val="both"/>
    </w:pPr>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5881"/>
    <w:pPr>
      <w:widowControl w:val="0"/>
      <w:spacing w:line="360" w:lineRule="auto"/>
      <w:ind w:firstLineChars="200" w:firstLine="1040"/>
      <w:jc w:val="both"/>
    </w:pPr>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463</Words>
  <Characters>2640</Characters>
  <Application>Microsoft Office Word</Application>
  <DocSecurity>0</DocSecurity>
  <Lines>22</Lines>
  <Paragraphs>6</Paragraphs>
  <ScaleCrop>false</ScaleCrop>
  <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Eddy_Zhou</dc:creator>
  <cp:lastModifiedBy>Eddy_Zhou</cp:lastModifiedBy>
  <cp:revision>3</cp:revision>
  <cp:lastPrinted>2014-03-20T07:24:00Z</cp:lastPrinted>
  <dcterms:created xsi:type="dcterms:W3CDTF">2014-03-20T07:24:00Z</dcterms:created>
  <dcterms:modified xsi:type="dcterms:W3CDTF">2014-03-20T07:24:00Z</dcterms:modified>
</cp:coreProperties>
</file>